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Pr="00B1621B" w:rsidRDefault="006F7549">
      <w:pPr>
        <w:pStyle w:val="Zkladnodstavec"/>
        <w:rPr>
          <w:rFonts w:asciiTheme="majorHAnsi" w:hAnsiTheme="majorHAnsi" w:cs="MyriadPro-Black"/>
          <w:caps/>
          <w:color w:val="214F87"/>
          <w:sz w:val="12"/>
          <w:szCs w:val="12"/>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B1621B">
        <w:rPr>
          <w:rFonts w:ascii="Arial" w:hAnsi="Arial" w:cs="Arial"/>
          <w:b/>
          <w:bCs/>
          <w:caps/>
          <w:color w:val="214F87"/>
          <w:sz w:val="44"/>
          <w:szCs w:val="44"/>
        </w:rPr>
        <w:t xml:space="preserve">PŘÍLOHA </w:t>
      </w:r>
      <w:r w:rsidR="000F6082" w:rsidRPr="00B1621B">
        <w:rPr>
          <w:rFonts w:ascii="Arial" w:hAnsi="Arial" w:cs="Arial"/>
          <w:b/>
          <w:bCs/>
          <w:caps/>
          <w:color w:val="214F87"/>
          <w:sz w:val="44"/>
          <w:szCs w:val="44"/>
        </w:rPr>
        <w:t>3</w:t>
      </w:r>
    </w:p>
    <w:p w14:paraId="35AE0746" w14:textId="52A2601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Pr="00B1621B" w:rsidRDefault="00A752A6">
      <w:pPr>
        <w:pStyle w:val="Zkladnodstavec"/>
        <w:rPr>
          <w:rFonts w:ascii="Arial" w:hAnsi="Arial" w:cs="Arial"/>
          <w:b/>
          <w:bCs/>
          <w:caps/>
          <w:color w:val="214F87"/>
          <w:sz w:val="12"/>
          <w:szCs w:val="12"/>
        </w:rPr>
      </w:pPr>
    </w:p>
    <w:p w14:paraId="0689E93D" w14:textId="77777777" w:rsidR="00B1621B" w:rsidRPr="00B1621B" w:rsidRDefault="00B1621B" w:rsidP="00672EAF">
      <w:pPr>
        <w:pStyle w:val="Zkladnodstavec"/>
        <w:jc w:val="center"/>
        <w:rPr>
          <w:rFonts w:ascii="Arial" w:hAnsi="Arial" w:cs="Arial"/>
          <w:caps/>
          <w:sz w:val="32"/>
          <w:szCs w:val="32"/>
        </w:rPr>
      </w:pPr>
      <w:r w:rsidRPr="00B1621B">
        <w:rPr>
          <w:rFonts w:ascii="Arial" w:hAnsi="Arial" w:cs="Arial"/>
          <w:caps/>
          <w:sz w:val="32"/>
          <w:szCs w:val="32"/>
        </w:rPr>
        <w:t xml:space="preserve">21. výzva </w:t>
      </w:r>
      <w:proofErr w:type="gramStart"/>
      <w:r w:rsidRPr="00B1621B">
        <w:rPr>
          <w:rFonts w:ascii="Arial" w:hAnsi="Arial" w:cs="Arial"/>
          <w:caps/>
          <w:sz w:val="32"/>
          <w:szCs w:val="32"/>
        </w:rPr>
        <w:t>irop - SILNICE</w:t>
      </w:r>
      <w:proofErr w:type="gramEnd"/>
      <w:r w:rsidRPr="00B1621B">
        <w:rPr>
          <w:rFonts w:ascii="Arial" w:hAnsi="Arial" w:cs="Arial"/>
          <w:caps/>
          <w:sz w:val="32"/>
          <w:szCs w:val="32"/>
        </w:rPr>
        <w:t xml:space="preserve"> II. TŘÍDY NA PRIORITNÍ REGIONÁLNÍ SILNIČNÍ SÍTI - SC 3.1 (MRR)</w:t>
      </w:r>
    </w:p>
    <w:p w14:paraId="73C58793" w14:textId="77777777" w:rsidR="00B1621B" w:rsidRPr="00B1621B" w:rsidRDefault="00B1621B" w:rsidP="00672EAF">
      <w:pPr>
        <w:jc w:val="center"/>
        <w:rPr>
          <w:rFonts w:ascii="Arial" w:hAnsi="Arial" w:cs="Arial"/>
          <w:b/>
          <w:color w:val="7F7F7F" w:themeColor="text1" w:themeTint="80"/>
          <w:sz w:val="32"/>
          <w:szCs w:val="32"/>
        </w:rPr>
      </w:pPr>
      <w:r w:rsidRPr="00B1621B">
        <w:rPr>
          <w:rFonts w:ascii="Arial" w:hAnsi="Arial" w:cs="Arial"/>
          <w:caps/>
          <w:sz w:val="32"/>
          <w:szCs w:val="32"/>
        </w:rPr>
        <w:t xml:space="preserve">22. výzva </w:t>
      </w:r>
      <w:proofErr w:type="gramStart"/>
      <w:r w:rsidRPr="00B1621B">
        <w:rPr>
          <w:rFonts w:ascii="Arial" w:hAnsi="Arial" w:cs="Arial"/>
          <w:caps/>
          <w:sz w:val="32"/>
          <w:szCs w:val="32"/>
        </w:rPr>
        <w:t>irop - SILNICE</w:t>
      </w:r>
      <w:proofErr w:type="gramEnd"/>
      <w:r w:rsidRPr="00B1621B">
        <w:rPr>
          <w:rFonts w:ascii="Arial" w:hAnsi="Arial" w:cs="Arial"/>
          <w:caps/>
          <w:sz w:val="32"/>
          <w:szCs w:val="32"/>
        </w:rPr>
        <w:t xml:space="preserve"> II. TŘÍDY NA PRIORITNÍ REGIONÁLNÍ SILNIČNÍ SÍTI - SC 3.1 (PR)</w:t>
      </w:r>
    </w:p>
    <w:p w14:paraId="05A1B5A0" w14:textId="77777777" w:rsidR="000F6082" w:rsidRDefault="000F6082" w:rsidP="00B132D6">
      <w:pPr>
        <w:spacing w:after="200"/>
        <w:jc w:val="center"/>
        <w:rPr>
          <w:rFonts w:ascii="Arial" w:hAnsi="Arial" w:cs="Arial"/>
          <w:caps/>
          <w:color w:val="7F7F7F" w:themeColor="text1" w:themeTint="80"/>
        </w:rPr>
      </w:pPr>
    </w:p>
    <w:p w14:paraId="27C16E27" w14:textId="360804FE" w:rsidR="000F6082" w:rsidRDefault="000F6082" w:rsidP="000F6082">
      <w:pPr>
        <w:spacing w:after="200"/>
        <w:jc w:val="center"/>
        <w:rPr>
          <w:rFonts w:ascii="Arial" w:hAnsi="Arial" w:cs="Arial"/>
          <w:caps/>
          <w:color w:val="7F7F7F" w:themeColor="text1" w:themeTint="80"/>
          <w:sz w:val="32"/>
          <w:szCs w:val="32"/>
        </w:rPr>
        <w:sectPr w:rsidR="000F6082" w:rsidSect="00B132D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9F1771">
        <w:rPr>
          <w:rFonts w:ascii="Arial" w:hAnsi="Arial" w:cs="Arial"/>
          <w:caps/>
          <w:color w:val="7F7F7F" w:themeColor="text1" w:themeTint="80"/>
          <w:sz w:val="32"/>
          <w:szCs w:val="32"/>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06A31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450C46F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5E28552"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E2177A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4F727FE"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72EAF">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249E67C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343D1DE5"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27B0BB6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42111BE8"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2568587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2F15B3A1"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94AB06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4B3ACC">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1259BB6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B132D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B132D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B132D6">
        <w:trPr>
          <w:trHeight w:val="518"/>
        </w:trPr>
        <w:tc>
          <w:tcPr>
            <w:tcW w:w="9067" w:type="dxa"/>
            <w:gridSpan w:val="2"/>
            <w:shd w:val="clear" w:color="auto" w:fill="D9D9D9" w:themeFill="background1" w:themeFillShade="D9"/>
          </w:tcPr>
          <w:p w14:paraId="0296C0B2" w14:textId="77777777" w:rsidR="009132E6" w:rsidRPr="00BF657C" w:rsidRDefault="009132E6" w:rsidP="00B132D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B132D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78BC229"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6B511A9F"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B132D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B132D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2177406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76EF300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1131AC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B132D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B132D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EBC099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B132D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B132D6">
        <w:trPr>
          <w:trHeight w:val="1344"/>
        </w:trPr>
        <w:tc>
          <w:tcPr>
            <w:tcW w:w="4533" w:type="dxa"/>
          </w:tcPr>
          <w:p w14:paraId="404F69C7" w14:textId="6B08DD3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B132D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4E1C9EF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B132D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B132D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B132D6">
        <w:trPr>
          <w:trHeight w:val="1692"/>
        </w:trPr>
        <w:tc>
          <w:tcPr>
            <w:tcW w:w="4533" w:type="dxa"/>
          </w:tcPr>
          <w:p w14:paraId="5E8CC189" w14:textId="3B0B44E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3A5FC76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B132D6">
        <w:trPr>
          <w:trHeight w:val="6090"/>
        </w:trPr>
        <w:tc>
          <w:tcPr>
            <w:tcW w:w="4533" w:type="dxa"/>
          </w:tcPr>
          <w:p w14:paraId="6F577606" w14:textId="0770D68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B132D6">
        <w:trPr>
          <w:trHeight w:val="416"/>
        </w:trPr>
        <w:tc>
          <w:tcPr>
            <w:tcW w:w="4533" w:type="dxa"/>
          </w:tcPr>
          <w:p w14:paraId="10467670" w14:textId="62D56F7C"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B132D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3122C44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B132D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132D6">
              <w:rPr>
                <w:rFonts w:ascii="Arial" w:hAnsi="Arial" w:cs="Arial"/>
                <w:b/>
                <w:bCs/>
                <w:snapToGrid w:val="0"/>
                <w:sz w:val="22"/>
                <w:szCs w:val="22"/>
              </w:rPr>
              <w:lastRenderedPageBreak/>
              <w:t>Plnění indikátorů</w:t>
            </w:r>
          </w:p>
        </w:tc>
      </w:tr>
      <w:tr w:rsidR="009132E6" w:rsidRPr="00BF657C" w14:paraId="50E37ED5" w14:textId="77777777" w:rsidTr="00B132D6">
        <w:trPr>
          <w:trHeight w:val="1266"/>
        </w:trPr>
        <w:tc>
          <w:tcPr>
            <w:tcW w:w="4533" w:type="dxa"/>
          </w:tcPr>
          <w:p w14:paraId="359D9889" w14:textId="5EA43B3E" w:rsidR="009132E6" w:rsidRPr="0071069B" w:rsidRDefault="009132E6" w:rsidP="0042247B">
            <w:pPr>
              <w:spacing w:before="120" w:after="120" w:line="271" w:lineRule="auto"/>
              <w:ind w:right="-2"/>
              <w:jc w:val="both"/>
              <w:rPr>
                <w:rFonts w:ascii="Arial" w:hAnsi="Arial" w:cs="Arial"/>
                <w:snapToGrid w:val="0"/>
                <w:sz w:val="22"/>
                <w:szCs w:val="22"/>
              </w:rPr>
            </w:pPr>
            <w:r w:rsidRPr="0071069B">
              <w:rPr>
                <w:rFonts w:ascii="Arial" w:hAnsi="Arial" w:cs="Arial"/>
                <w:snapToGrid w:val="0"/>
                <w:sz w:val="22"/>
                <w:szCs w:val="22"/>
              </w:rPr>
              <w:t xml:space="preserve">Příjemce je povinen nejpozději </w:t>
            </w:r>
            <w:bookmarkStart w:id="8" w:name="_Hlk97024462"/>
            <w:r w:rsidRPr="0071069B">
              <w:rPr>
                <w:rFonts w:ascii="Arial" w:hAnsi="Arial" w:cs="Arial"/>
                <w:snapToGrid w:val="0"/>
                <w:sz w:val="22"/>
                <w:szCs w:val="22"/>
              </w:rPr>
              <w:t xml:space="preserve">při podání závěrečné zprávy o realizaci projektu </w:t>
            </w:r>
            <w:bookmarkEnd w:id="8"/>
            <w:r w:rsidRPr="0071069B">
              <w:rPr>
                <w:rFonts w:ascii="Arial" w:hAnsi="Arial" w:cs="Arial"/>
                <w:snapToGrid w:val="0"/>
                <w:sz w:val="22"/>
                <w:szCs w:val="22"/>
              </w:rPr>
              <w:t>prokázat</w:t>
            </w:r>
            <w:r w:rsidR="00F50A11" w:rsidRPr="0071069B">
              <w:rPr>
                <w:rFonts w:ascii="Arial" w:hAnsi="Arial" w:cs="Arial"/>
                <w:snapToGrid w:val="0"/>
                <w:sz w:val="22"/>
                <w:szCs w:val="22"/>
              </w:rPr>
              <w:t>,</w:t>
            </w:r>
            <w:r w:rsidRPr="0071069B">
              <w:rPr>
                <w:rFonts w:ascii="Arial" w:hAnsi="Arial" w:cs="Arial"/>
                <w:snapToGrid w:val="0"/>
                <w:sz w:val="22"/>
                <w:szCs w:val="22"/>
              </w:rPr>
              <w:t xml:space="preserve"> že indikátory </w:t>
            </w:r>
            <w:r w:rsidR="00A67B07" w:rsidRPr="0071069B">
              <w:rPr>
                <w:rFonts w:ascii="Arial" w:hAnsi="Arial" w:cs="Arial"/>
                <w:i/>
                <w:iCs/>
                <w:snapToGrid w:val="0"/>
                <w:sz w:val="22"/>
                <w:szCs w:val="22"/>
              </w:rPr>
              <w:t>I. – III.</w:t>
            </w:r>
            <w:r w:rsidR="00A67B07" w:rsidRPr="0071069B">
              <w:rPr>
                <w:rFonts w:ascii="Arial" w:hAnsi="Arial" w:cs="Arial"/>
                <w:snapToGrid w:val="0"/>
                <w:sz w:val="22"/>
                <w:szCs w:val="22"/>
              </w:rPr>
              <w:t xml:space="preserve"> </w:t>
            </w:r>
            <w:r w:rsidRPr="0071069B">
              <w:rPr>
                <w:rFonts w:ascii="Arial" w:hAnsi="Arial" w:cs="Arial"/>
                <w:snapToGrid w:val="0"/>
                <w:sz w:val="22"/>
                <w:szCs w:val="22"/>
              </w:rPr>
              <w:t>byly naplněny v termínu</w:t>
            </w:r>
            <w:r w:rsidR="00625E3C">
              <w:rPr>
                <w:rStyle w:val="Znakapoznpodarou"/>
                <w:rFonts w:ascii="Arial" w:hAnsi="Arial" w:cs="Arial"/>
                <w:snapToGrid w:val="0"/>
                <w:sz w:val="22"/>
                <w:szCs w:val="22"/>
              </w:rPr>
              <w:footnoteReference w:id="14"/>
            </w:r>
            <w:r w:rsidRPr="0071069B">
              <w:rPr>
                <w:rFonts w:ascii="Arial" w:hAnsi="Arial" w:cs="Arial"/>
                <w:snapToGrid w:val="0"/>
                <w:sz w:val="22"/>
                <w:szCs w:val="22"/>
              </w:rPr>
              <w:t xml:space="preserve"> a cílové hodnotě uvedené na Rozhodnutí / v MS2021+</w:t>
            </w:r>
            <w:r w:rsidRPr="0071069B">
              <w:rPr>
                <w:rStyle w:val="Znakapoznpodarou"/>
                <w:rFonts w:ascii="Arial" w:hAnsi="Arial" w:cs="Arial"/>
                <w:snapToGrid w:val="0"/>
                <w:sz w:val="22"/>
                <w:szCs w:val="22"/>
              </w:rPr>
              <w:footnoteReference w:id="15"/>
            </w:r>
            <w:r w:rsidRPr="0071069B">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992249A" w14:textId="77777777" w:rsidR="00625E3C" w:rsidRDefault="00625E3C" w:rsidP="00625E3C">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723 061 – Počet nových nebo stavebně upravených mostů na silniční síti</w:t>
            </w:r>
          </w:p>
          <w:p w14:paraId="0FDF1788" w14:textId="7E7B391B" w:rsidR="00B132D6" w:rsidRDefault="00B132D6"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722 002 – Délka nových nebo modernizovaných silnic – mimo TENT-T</w:t>
            </w:r>
          </w:p>
          <w:p w14:paraId="680CF2A1" w14:textId="18D8FCAF" w:rsidR="00B132D6" w:rsidRDefault="00B132D6"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723 002 – Délka rekonstruovaných nebo modernizovaných silnic – mimo TEN-T</w:t>
            </w:r>
          </w:p>
          <w:p w14:paraId="746ABC43" w14:textId="25B0BD0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1DE9FA6" w14:textId="00BFE853" w:rsidR="00625E3C" w:rsidRPr="00BF657C" w:rsidRDefault="00625E3C" w:rsidP="00625E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149F7115" w14:textId="3E318ACA" w:rsidR="00625E3C" w:rsidRPr="000C678D" w:rsidRDefault="00625E3C" w:rsidP="00625E3C">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F26825">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 </w:t>
            </w:r>
            <w:r w:rsidRPr="00277403">
              <w:rPr>
                <w:rFonts w:ascii="Arial" w:hAnsi="Arial" w:cs="Arial"/>
                <w:i/>
                <w:iCs/>
                <w:snapToGrid w:val="0"/>
                <w:sz w:val="22"/>
                <w:szCs w:val="22"/>
                <w:lang w:eastAsia="zh-CN" w:bidi="ar"/>
              </w:rPr>
              <w:t>I.</w:t>
            </w:r>
            <w:r w:rsidRPr="00F26825">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3C1FAEF" w14:textId="37DE3A57" w:rsidR="00625E3C" w:rsidRPr="00277403" w:rsidRDefault="00625E3C" w:rsidP="00625E3C">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w:t>
            </w:r>
            <w:r w:rsidR="0041504B">
              <w:rPr>
                <w:rFonts w:ascii="Arial" w:hAnsi="Arial" w:cs="Arial"/>
                <w:snapToGrid w:val="0"/>
                <w:sz w:val="22"/>
                <w:szCs w:val="22"/>
                <w:lang w:eastAsia="zh-CN" w:bidi="ar"/>
              </w:rPr>
              <w:t>ů</w:t>
            </w:r>
            <w:r>
              <w:rPr>
                <w:rFonts w:ascii="Arial" w:hAnsi="Arial" w:cs="Arial"/>
                <w:snapToGrid w:val="0"/>
                <w:sz w:val="22"/>
                <w:szCs w:val="22"/>
                <w:lang w:eastAsia="zh-CN" w:bidi="ar"/>
              </w:rPr>
              <w:t>:</w:t>
            </w:r>
            <w:r w:rsidRPr="00277403">
              <w:rPr>
                <w:rFonts w:ascii="Arial" w:hAnsi="Arial" w:cs="Arial"/>
                <w:snapToGrid w:val="0"/>
                <w:sz w:val="22"/>
                <w:szCs w:val="22"/>
              </w:rPr>
              <w:t xml:space="preserve"> </w:t>
            </w:r>
          </w:p>
          <w:p w14:paraId="5525F4CC" w14:textId="752FB9B8" w:rsidR="009132E6" w:rsidRPr="000C678D" w:rsidRDefault="009132E6" w:rsidP="00625E3C">
            <w:pPr>
              <w:pStyle w:val="Odstavecseseznamem"/>
              <w:numPr>
                <w:ilvl w:val="0"/>
                <w:numId w:val="15"/>
              </w:numPr>
              <w:spacing w:before="120" w:after="120" w:line="271" w:lineRule="auto"/>
              <w:ind w:left="601"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00625E3C">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sidR="00B132D6">
              <w:rPr>
                <w:rFonts w:ascii="Arial" w:hAnsi="Arial" w:cs="Arial"/>
                <w:snapToGrid w:val="0"/>
                <w:sz w:val="22"/>
                <w:szCs w:val="22"/>
                <w:lang w:eastAsia="zh-CN" w:bidi="ar"/>
              </w:rPr>
              <w:t>a</w:t>
            </w:r>
            <w:r w:rsidR="000C678D" w:rsidRPr="000C678D">
              <w:rPr>
                <w:rFonts w:ascii="Arial" w:hAnsi="Arial" w:cs="Arial"/>
                <w:snapToGrid w:val="0"/>
                <w:sz w:val="22"/>
                <w:szCs w:val="22"/>
                <w:lang w:eastAsia="zh-CN" w:bidi="ar"/>
              </w:rPr>
              <w:t xml:space="preserve"> </w:t>
            </w:r>
            <w:r w:rsidR="000C678D" w:rsidRPr="000C678D">
              <w:rPr>
                <w:rFonts w:ascii="Arial" w:hAnsi="Arial" w:cs="Arial"/>
                <w:i/>
                <w:iCs/>
                <w:snapToGrid w:val="0"/>
                <w:sz w:val="22"/>
                <w:szCs w:val="22"/>
                <w:lang w:eastAsia="zh-CN" w:bidi="ar"/>
              </w:rPr>
              <w:t>II</w:t>
            </w:r>
            <w:r w:rsidR="00625E3C">
              <w:rPr>
                <w:rFonts w:ascii="Arial" w:hAnsi="Arial" w:cs="Arial"/>
                <w:i/>
                <w:iCs/>
                <w:snapToGrid w:val="0"/>
                <w:sz w:val="22"/>
                <w:szCs w:val="22"/>
                <w:lang w:eastAsia="zh-CN" w:bidi="ar"/>
              </w:rPr>
              <w:t>I</w:t>
            </w:r>
            <w:r w:rsidR="000C678D" w:rsidRPr="000C678D">
              <w:rPr>
                <w:rFonts w:ascii="Arial" w:hAnsi="Arial" w:cs="Arial"/>
                <w:i/>
                <w:iCs/>
                <w:snapToGrid w:val="0"/>
                <w:sz w:val="22"/>
                <w:szCs w:val="22"/>
                <w:lang w:eastAsia="zh-CN" w:bidi="ar"/>
              </w:rPr>
              <w:t xml:space="preserve">. </w:t>
            </w:r>
            <w:r w:rsidRPr="000C678D">
              <w:rPr>
                <w:rFonts w:ascii="Arial" w:hAnsi="Arial" w:cs="Arial"/>
                <w:snapToGrid w:val="0"/>
                <w:sz w:val="22"/>
                <w:szCs w:val="22"/>
                <w:lang w:eastAsia="zh-CN" w:bidi="ar"/>
              </w:rPr>
              <w:t xml:space="preserve">na </w:t>
            </w:r>
            <w:r w:rsidR="00B132D6">
              <w:rPr>
                <w:rFonts w:ascii="Arial" w:hAnsi="Arial" w:cs="Arial"/>
                <w:snapToGrid w:val="0"/>
                <w:sz w:val="22"/>
                <w:szCs w:val="22"/>
                <w:lang w:eastAsia="zh-CN" w:bidi="ar"/>
              </w:rPr>
              <w:t>98</w:t>
            </w:r>
            <w:r w:rsidRPr="000C678D">
              <w:rPr>
                <w:rFonts w:ascii="Arial" w:hAnsi="Arial" w:cs="Arial"/>
                <w:snapToGrid w:val="0"/>
                <w:sz w:val="22"/>
                <w:szCs w:val="22"/>
                <w:lang w:eastAsia="zh-CN" w:bidi="ar"/>
              </w:rPr>
              <w:t xml:space="preserve"> %</w:t>
            </w:r>
            <w:r w:rsidR="00625E3C">
              <w:rPr>
                <w:rFonts w:ascii="Arial" w:hAnsi="Arial" w:cs="Arial"/>
                <w:snapToGrid w:val="0"/>
                <w:sz w:val="22"/>
                <w:szCs w:val="22"/>
                <w:lang w:eastAsia="zh-CN" w:bidi="ar"/>
              </w:rPr>
              <w:t xml:space="preserve"> a více.</w:t>
            </w:r>
          </w:p>
          <w:p w14:paraId="408BDE7F" w14:textId="77E36355" w:rsidR="00B132D6" w:rsidRPr="00B132D6" w:rsidRDefault="009132E6" w:rsidP="00F50A11">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Překročení</w:t>
            </w:r>
            <w:r w:rsidR="00625E3C">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B132D6">
        <w:trPr>
          <w:trHeight w:val="516"/>
        </w:trPr>
        <w:tc>
          <w:tcPr>
            <w:tcW w:w="9067" w:type="dxa"/>
            <w:gridSpan w:val="2"/>
            <w:shd w:val="clear" w:color="auto" w:fill="D9D9D9" w:themeFill="background1" w:themeFillShade="D9"/>
          </w:tcPr>
          <w:p w14:paraId="4285A345" w14:textId="77777777" w:rsidR="009132E6" w:rsidRPr="00BF657C" w:rsidRDefault="009132E6" w:rsidP="00B132D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B132D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B132D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B132D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1621B">
              <w:rPr>
                <w:rFonts w:ascii="Arial" w:hAnsi="Arial" w:cs="Arial"/>
                <w:b/>
                <w:bCs/>
                <w:snapToGrid w:val="0"/>
                <w:sz w:val="22"/>
                <w:szCs w:val="22"/>
              </w:rPr>
              <w:t>Udržení indikátorů</w:t>
            </w:r>
          </w:p>
        </w:tc>
      </w:tr>
      <w:tr w:rsidR="009132E6" w:rsidRPr="00BF657C" w14:paraId="4B0E91EF" w14:textId="77777777" w:rsidTr="00B132D6">
        <w:trPr>
          <w:trHeight w:val="1124"/>
        </w:trPr>
        <w:tc>
          <w:tcPr>
            <w:tcW w:w="4533" w:type="dxa"/>
          </w:tcPr>
          <w:p w14:paraId="47A23161" w14:textId="77777777" w:rsidR="00625E3C" w:rsidRPr="00BF657C" w:rsidRDefault="00625E3C" w:rsidP="00625E3C">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59258FBE" w14:textId="77777777" w:rsidR="00625E3C" w:rsidRDefault="00625E3C" w:rsidP="00625E3C">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723 061 – Počet nových nebo stavebně upravených mostů na silniční síti</w:t>
            </w:r>
          </w:p>
          <w:p w14:paraId="4B95B7E9" w14:textId="77777777" w:rsidR="002E6F94" w:rsidRDefault="002E6F94" w:rsidP="002E6F9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722 002 – Délka nových nebo modernizovaných silnic – mimo TENT-T</w:t>
            </w:r>
          </w:p>
          <w:p w14:paraId="49BD4B19" w14:textId="77777777" w:rsidR="002E6F94" w:rsidRDefault="002E6F94" w:rsidP="002E6F94">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Pr>
                <w:rFonts w:ascii="Arial" w:hAnsi="Arial" w:cs="Arial"/>
                <w:i/>
                <w:iCs/>
                <w:snapToGrid w:val="0"/>
                <w:sz w:val="22"/>
                <w:szCs w:val="22"/>
              </w:rPr>
              <w:t>723 002 – Délka rekonstruovaných nebo modernizovaných silnic – mimo TEN-T</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3C3B00F1" w14:textId="77777777" w:rsidR="00625E3C" w:rsidRPr="00BF657C" w:rsidRDefault="00625E3C" w:rsidP="00625E3C">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3E9FEEB3" w14:textId="2998549D" w:rsidR="00625E3C" w:rsidRPr="00351B32" w:rsidRDefault="00625E3C" w:rsidP="00625E3C">
            <w:pPr>
              <w:pStyle w:val="Odstavecseseznamem"/>
              <w:numPr>
                <w:ilvl w:val="0"/>
                <w:numId w:val="3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F26825">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 a u indikátor</w:t>
            </w:r>
            <w:r w:rsidR="00F825A3">
              <w:rPr>
                <w:rFonts w:ascii="Arial" w:hAnsi="Arial" w:cs="Arial"/>
                <w:snapToGrid w:val="0"/>
                <w:sz w:val="22"/>
                <w:szCs w:val="22"/>
                <w:lang w:eastAsia="zh-CN" w:bidi="ar"/>
              </w:rPr>
              <w:t>u</w:t>
            </w:r>
            <w:r>
              <w:rPr>
                <w:rFonts w:ascii="Arial" w:hAnsi="Arial" w:cs="Arial"/>
                <w:snapToGrid w:val="0"/>
                <w:sz w:val="22"/>
                <w:szCs w:val="22"/>
                <w:lang w:eastAsia="zh-CN" w:bidi="ar"/>
              </w:rPr>
              <w:t xml:space="preserve"> bez stanoveného tolerančního pásma</w:t>
            </w:r>
            <w:r w:rsidRPr="00F26825">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(indikátor </w:t>
            </w:r>
            <w:r w:rsidRPr="00FB1195">
              <w:rPr>
                <w:rFonts w:ascii="Arial" w:hAnsi="Arial" w:cs="Arial"/>
                <w:i/>
                <w:iCs/>
                <w:snapToGrid w:val="0"/>
                <w:sz w:val="22"/>
                <w:szCs w:val="22"/>
                <w:lang w:eastAsia="zh-CN" w:bidi="ar"/>
              </w:rPr>
              <w:t>I.</w:t>
            </w:r>
            <w:r>
              <w:rPr>
                <w:rFonts w:ascii="Arial" w:hAnsi="Arial" w:cs="Arial"/>
                <w:snapToGrid w:val="0"/>
                <w:sz w:val="22"/>
                <w:szCs w:val="22"/>
                <w:lang w:eastAsia="zh-CN" w:bidi="ar"/>
              </w:rPr>
              <w:t>),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r w:rsidRPr="00351B32">
              <w:rPr>
                <w:rFonts w:ascii="Arial" w:hAnsi="Arial" w:cs="Arial"/>
                <w:snapToGrid w:val="0"/>
                <w:sz w:val="22"/>
                <w:szCs w:val="22"/>
                <w:lang w:eastAsia="zh-CN" w:bidi="ar"/>
              </w:rPr>
              <w:t> </w:t>
            </w:r>
          </w:p>
          <w:p w14:paraId="18951801" w14:textId="6F0367D9" w:rsidR="00625E3C" w:rsidRPr="00F26825" w:rsidRDefault="00625E3C" w:rsidP="00625E3C">
            <w:pPr>
              <w:pStyle w:val="Odstavecseseznamem"/>
              <w:numPr>
                <w:ilvl w:val="0"/>
                <w:numId w:val="3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 xml:space="preserve">indikátoru </w:t>
            </w:r>
            <w:r>
              <w:rPr>
                <w:rFonts w:ascii="Arial" w:hAnsi="Arial" w:cs="Arial"/>
                <w:snapToGrid w:val="0"/>
                <w:sz w:val="22"/>
                <w:szCs w:val="22"/>
                <w:lang w:eastAsia="zh-CN" w:bidi="ar"/>
              </w:rPr>
              <w:lastRenderedPageBreak/>
              <w:t>v případech, kdy nedojde k udržení u indikátor</w:t>
            </w:r>
            <w:r w:rsidR="0041504B">
              <w:rPr>
                <w:rFonts w:ascii="Arial" w:hAnsi="Arial" w:cs="Arial"/>
                <w:snapToGrid w:val="0"/>
                <w:sz w:val="22"/>
                <w:szCs w:val="22"/>
                <w:lang w:eastAsia="zh-CN" w:bidi="ar"/>
              </w:rPr>
              <w:t>ů</w:t>
            </w:r>
            <w:r>
              <w:rPr>
                <w:rFonts w:ascii="Arial" w:hAnsi="Arial" w:cs="Arial"/>
                <w:snapToGrid w:val="0"/>
                <w:sz w:val="22"/>
                <w:szCs w:val="22"/>
                <w:lang w:eastAsia="zh-CN" w:bidi="ar"/>
              </w:rPr>
              <w:t>:</w:t>
            </w:r>
            <w:r w:rsidRPr="00351B32">
              <w:rPr>
                <w:rFonts w:ascii="Arial" w:hAnsi="Arial" w:cs="Arial"/>
                <w:snapToGrid w:val="0"/>
                <w:sz w:val="22"/>
                <w:szCs w:val="22"/>
                <w:lang w:eastAsia="zh-CN" w:bidi="ar"/>
              </w:rPr>
              <w:t xml:space="preserve"> </w:t>
            </w:r>
          </w:p>
          <w:p w14:paraId="2CC1795E" w14:textId="7BA01EA9" w:rsidR="002E6F94" w:rsidRPr="000C678D" w:rsidRDefault="002E6F94" w:rsidP="00625E3C">
            <w:pPr>
              <w:pStyle w:val="Odstavecseseznamem"/>
              <w:numPr>
                <w:ilvl w:val="0"/>
                <w:numId w:val="15"/>
              </w:numPr>
              <w:spacing w:before="120" w:after="120" w:line="271" w:lineRule="auto"/>
              <w:ind w:left="601"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00625E3C">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Pr="000C678D">
              <w:rPr>
                <w:rFonts w:ascii="Arial" w:hAnsi="Arial" w:cs="Arial"/>
                <w:snapToGrid w:val="0"/>
                <w:sz w:val="22"/>
                <w:szCs w:val="22"/>
                <w:lang w:eastAsia="zh-CN" w:bidi="ar"/>
              </w:rPr>
              <w:t xml:space="preserve"> </w:t>
            </w:r>
            <w:r w:rsidRPr="000C678D">
              <w:rPr>
                <w:rFonts w:ascii="Arial" w:hAnsi="Arial" w:cs="Arial"/>
                <w:i/>
                <w:iCs/>
                <w:snapToGrid w:val="0"/>
                <w:sz w:val="22"/>
                <w:szCs w:val="22"/>
                <w:lang w:eastAsia="zh-CN" w:bidi="ar"/>
              </w:rPr>
              <w:t>II</w:t>
            </w:r>
            <w:r w:rsidR="00625E3C">
              <w:rPr>
                <w:rFonts w:ascii="Arial" w:hAnsi="Arial" w:cs="Arial"/>
                <w:i/>
                <w:iCs/>
                <w:snapToGrid w:val="0"/>
                <w:sz w:val="22"/>
                <w:szCs w:val="22"/>
                <w:lang w:eastAsia="zh-CN" w:bidi="ar"/>
              </w:rPr>
              <w:t>I</w:t>
            </w:r>
            <w:r w:rsidRPr="000C678D">
              <w:rPr>
                <w:rFonts w:ascii="Arial" w:hAnsi="Arial" w:cs="Arial"/>
                <w:i/>
                <w:iCs/>
                <w:snapToGrid w:val="0"/>
                <w:sz w:val="22"/>
                <w:szCs w:val="22"/>
                <w:lang w:eastAsia="zh-CN" w:bidi="ar"/>
              </w:rPr>
              <w:t xml:space="preserve">. </w:t>
            </w:r>
            <w:r w:rsidRPr="000C678D">
              <w:rPr>
                <w:rFonts w:ascii="Arial" w:hAnsi="Arial" w:cs="Arial"/>
                <w:snapToGrid w:val="0"/>
                <w:sz w:val="22"/>
                <w:szCs w:val="22"/>
                <w:lang w:eastAsia="zh-CN" w:bidi="ar"/>
              </w:rPr>
              <w:t xml:space="preserve">na </w:t>
            </w:r>
            <w:r>
              <w:rPr>
                <w:rFonts w:ascii="Arial" w:hAnsi="Arial" w:cs="Arial"/>
                <w:snapToGrid w:val="0"/>
                <w:sz w:val="22"/>
                <w:szCs w:val="22"/>
                <w:lang w:eastAsia="zh-CN" w:bidi="ar"/>
              </w:rPr>
              <w:t>98</w:t>
            </w:r>
            <w:r w:rsidRPr="000C678D">
              <w:rPr>
                <w:rFonts w:ascii="Arial" w:hAnsi="Arial" w:cs="Arial"/>
                <w:snapToGrid w:val="0"/>
                <w:sz w:val="22"/>
                <w:szCs w:val="22"/>
                <w:lang w:eastAsia="zh-CN" w:bidi="ar"/>
              </w:rPr>
              <w:t xml:space="preserve"> %</w:t>
            </w:r>
            <w:r w:rsidR="006134D1">
              <w:rPr>
                <w:rFonts w:ascii="Arial" w:hAnsi="Arial" w:cs="Arial"/>
                <w:snapToGrid w:val="0"/>
                <w:sz w:val="22"/>
                <w:szCs w:val="22"/>
                <w:lang w:eastAsia="zh-CN" w:bidi="ar"/>
              </w:rPr>
              <w:t xml:space="preserve"> cílové hodnoty</w:t>
            </w:r>
            <w:r w:rsidR="00625E3C">
              <w:rPr>
                <w:rFonts w:ascii="Arial" w:hAnsi="Arial" w:cs="Arial"/>
                <w:snapToGrid w:val="0"/>
                <w:sz w:val="22"/>
                <w:szCs w:val="22"/>
                <w:lang w:eastAsia="zh-CN" w:bidi="ar"/>
              </w:rPr>
              <w:t xml:space="preserve"> a více.</w:t>
            </w:r>
          </w:p>
          <w:p w14:paraId="04411878" w14:textId="51EBFB6B" w:rsidR="009132E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64A7042D"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w:t>
            </w:r>
            <w:r w:rsidR="00FE5E0A">
              <w:rPr>
                <w:rFonts w:ascii="Arial" w:hAnsi="Arial" w:cs="Arial"/>
                <w:snapToGrid w:val="0"/>
                <w:sz w:val="22"/>
                <w:szCs w:val="22"/>
              </w:rPr>
              <w:t xml:space="preserve">indikátorů </w:t>
            </w:r>
            <w:r w:rsidRPr="00BF657C">
              <w:rPr>
                <w:rFonts w:ascii="Arial" w:hAnsi="Arial" w:cs="Arial"/>
                <w:snapToGrid w:val="0"/>
                <w:sz w:val="22"/>
                <w:szCs w:val="22"/>
              </w:rPr>
              <w:t xml:space="preserve">či další zlepšení dosažené hodnoty </w:t>
            </w:r>
            <w:r w:rsidR="00E55890">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B132D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B132D6">
        <w:trPr>
          <w:trHeight w:val="720"/>
        </w:trPr>
        <w:tc>
          <w:tcPr>
            <w:tcW w:w="4533" w:type="dxa"/>
          </w:tcPr>
          <w:p w14:paraId="6A2503EA" w14:textId="70B3D8A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1504B">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B132D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B132D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B132D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B132D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w:t>
            </w:r>
            <w:r w:rsidRPr="00BF657C">
              <w:rPr>
                <w:rFonts w:ascii="Arial" w:hAnsi="Arial" w:cs="Arial"/>
                <w:sz w:val="22"/>
                <w:szCs w:val="22"/>
                <w:lang w:eastAsia="ar-SA"/>
              </w:rPr>
              <w:lastRenderedPageBreak/>
              <w:t xml:space="preserve">zřídit zástavní právo, pokud k těmto nedochází ze zákona. </w:t>
            </w:r>
          </w:p>
        </w:tc>
        <w:tc>
          <w:tcPr>
            <w:tcW w:w="4534" w:type="dxa"/>
          </w:tcPr>
          <w:p w14:paraId="56EEC4FE" w14:textId="14B057B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B132D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Archivace, informační povinnost a součinnost při kontrolách</w:t>
            </w:r>
          </w:p>
        </w:tc>
      </w:tr>
      <w:tr w:rsidR="009132E6" w:rsidRPr="00BF657C" w14:paraId="51C999EA" w14:textId="77777777" w:rsidTr="00B132D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937F8E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41504B" w:rsidRPr="00BF657C">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41504B">
              <w:rPr>
                <w:rFonts w:ascii="Arial" w:hAnsi="Arial" w:cs="Arial"/>
                <w:snapToGrid w:val="0"/>
                <w:sz w:val="22"/>
                <w:szCs w:val="22"/>
              </w:rPr>
              <w:t xml:space="preserve">MF </w:t>
            </w:r>
            <w:r w:rsidR="0041504B" w:rsidRPr="00BF657C">
              <w:rPr>
                <w:rFonts w:ascii="Arial" w:hAnsi="Arial" w:cs="Arial"/>
                <w:snapToGrid w:val="0"/>
                <w:sz w:val="22"/>
                <w:szCs w:val="22"/>
              </w:rPr>
              <w:t>–</w:t>
            </w:r>
            <w:r w:rsidR="0041504B">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4C226A2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w:t>
            </w:r>
            <w:r w:rsidRPr="00BF657C">
              <w:rPr>
                <w:rFonts w:ascii="Arial" w:hAnsi="Arial" w:cs="Arial"/>
                <w:snapToGrid w:val="0"/>
                <w:sz w:val="22"/>
                <w:szCs w:val="22"/>
              </w:rPr>
              <w:lastRenderedPageBreak/>
              <w:t xml:space="preserve">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B132D6">
        <w:trPr>
          <w:trHeight w:val="516"/>
        </w:trPr>
        <w:tc>
          <w:tcPr>
            <w:tcW w:w="9067" w:type="dxa"/>
            <w:gridSpan w:val="2"/>
            <w:shd w:val="clear" w:color="auto" w:fill="D9D9D9" w:themeFill="background1" w:themeFillShade="D9"/>
          </w:tcPr>
          <w:p w14:paraId="3E228C10" w14:textId="77777777" w:rsidR="009132E6" w:rsidRPr="00BF657C" w:rsidRDefault="009132E6" w:rsidP="00B1621B">
            <w:pPr>
              <w:pStyle w:val="Odstavecseseznamem"/>
              <w:keepNext/>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B132D6">
        <w:tc>
          <w:tcPr>
            <w:tcW w:w="4533" w:type="dxa"/>
          </w:tcPr>
          <w:p w14:paraId="6E0A8F6E" w14:textId="52474EC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2046A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B132D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5FC8C47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B132D6">
        <w:tc>
          <w:tcPr>
            <w:tcW w:w="4533" w:type="dxa"/>
          </w:tcPr>
          <w:p w14:paraId="504C0E08" w14:textId="3425706E"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1B57011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B132D6">
        <w:tc>
          <w:tcPr>
            <w:tcW w:w="4533" w:type="dxa"/>
          </w:tcPr>
          <w:p w14:paraId="6872B4EE" w14:textId="6F97C3FA"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2C4645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B132D6">
        <w:trPr>
          <w:trHeight w:val="516"/>
        </w:trPr>
        <w:tc>
          <w:tcPr>
            <w:tcW w:w="9067" w:type="dxa"/>
            <w:gridSpan w:val="2"/>
            <w:shd w:val="clear" w:color="auto" w:fill="D9D9D9" w:themeFill="background1" w:themeFillShade="D9"/>
          </w:tcPr>
          <w:p w14:paraId="785AC6C3" w14:textId="77777777" w:rsidR="009132E6" w:rsidRPr="00BF657C" w:rsidRDefault="009132E6" w:rsidP="000E74ED">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B132D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B132D6">
        <w:trPr>
          <w:trHeight w:val="516"/>
        </w:trPr>
        <w:tc>
          <w:tcPr>
            <w:tcW w:w="9067" w:type="dxa"/>
            <w:gridSpan w:val="2"/>
            <w:shd w:val="clear" w:color="auto" w:fill="D9D9D9" w:themeFill="background1" w:themeFillShade="D9"/>
          </w:tcPr>
          <w:p w14:paraId="1C606E10" w14:textId="77777777" w:rsidR="009132E6" w:rsidRPr="00BF657C" w:rsidRDefault="009132E6" w:rsidP="00B1621B">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Zákaz dvojího financování</w:t>
            </w:r>
          </w:p>
        </w:tc>
      </w:tr>
      <w:tr w:rsidR="009132E6" w:rsidRPr="00BF657C" w14:paraId="7CAFC49D" w14:textId="77777777" w:rsidTr="00B132D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B132D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B132D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80D3FA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C77FB4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0E74ED">
      <w:pPr>
        <w:pStyle w:val="Nadpis3"/>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389DE0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41504B">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B1621B">
        <w:rPr>
          <w:rFonts w:ascii="Arial" w:hAnsi="Arial" w:cs="Arial"/>
          <w:b/>
          <w:i/>
          <w:snapToGrid w:val="0"/>
          <w:sz w:val="22"/>
          <w:szCs w:val="22"/>
        </w:rPr>
        <w:t>Veřejná podpora</w:t>
      </w:r>
    </w:p>
    <w:p w14:paraId="4999B7AF" w14:textId="0001D84F"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41504B">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6406C2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Nabytím účinnosti Rozhodnutí příjemce souhlasí s tím, že bude uveden na</w:t>
      </w:r>
      <w:r w:rsidR="0041504B">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B132D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B132D6">
        <w:tc>
          <w:tcPr>
            <w:tcW w:w="9322" w:type="dxa"/>
            <w:shd w:val="clear" w:color="auto" w:fill="auto"/>
          </w:tcPr>
          <w:p w14:paraId="5D0F6828" w14:textId="09FC54C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2046A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2046A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D4B92A6"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41504B">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3E8BE88" w:rsidR="00804B4B" w:rsidRPr="00804B4B" w:rsidRDefault="00804B4B" w:rsidP="00D85842">
            <w:pPr>
              <w:rPr>
                <w:rFonts w:ascii="Arial" w:hAnsi="Arial" w:cs="Arial"/>
                <w:sz w:val="22"/>
                <w:szCs w:val="22"/>
              </w:rPr>
            </w:pPr>
            <w:r w:rsidRPr="00804B4B">
              <w:rPr>
                <w:rFonts w:ascii="Arial" w:hAnsi="Arial" w:cs="Arial"/>
                <w:sz w:val="22"/>
                <w:szCs w:val="22"/>
              </w:rPr>
              <w:t>E</w:t>
            </w:r>
            <w:r w:rsidR="00B578D7">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35913AC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B132D6" w:rsidRDefault="00B132D6">
      <w:r>
        <w:separator/>
      </w:r>
    </w:p>
  </w:endnote>
  <w:endnote w:type="continuationSeparator" w:id="0">
    <w:p w14:paraId="572DF8BF" w14:textId="77777777" w:rsidR="00B132D6" w:rsidRDefault="00B132D6">
      <w:r>
        <w:continuationSeparator/>
      </w:r>
    </w:p>
  </w:endnote>
  <w:endnote w:type="continuationNotice" w:id="1">
    <w:p w14:paraId="0E519878" w14:textId="77777777" w:rsidR="00B132D6" w:rsidRDefault="00B13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132D6" w:rsidRPr="00E47FC1" w14:paraId="18341205" w14:textId="77777777" w:rsidTr="00B132D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B132D6" w:rsidRPr="00E47FC1" w:rsidRDefault="00B132D6" w:rsidP="00B132D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B132D6" w:rsidRPr="00E47FC1" w:rsidRDefault="00B132D6" w:rsidP="00B132D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B132D6" w:rsidRPr="00E47FC1" w:rsidRDefault="00B132D6" w:rsidP="00B132D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B132D6" w:rsidRPr="00E47FC1" w:rsidRDefault="00B132D6" w:rsidP="00B132D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B132D6" w:rsidRPr="00E47FC1" w:rsidRDefault="00B132D6" w:rsidP="00B132D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B132D6" w:rsidRDefault="00B132D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B132D6" w:rsidRPr="00BE7F31" w:rsidRDefault="00B132D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B132D6" w:rsidRDefault="00B132D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B132D6" w:rsidRDefault="00B132D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B132D6" w:rsidRDefault="00B132D6">
      <w:r>
        <w:separator/>
      </w:r>
    </w:p>
  </w:footnote>
  <w:footnote w:type="continuationSeparator" w:id="0">
    <w:p w14:paraId="3839E759" w14:textId="77777777" w:rsidR="00B132D6" w:rsidRDefault="00B132D6">
      <w:r>
        <w:continuationSeparator/>
      </w:r>
    </w:p>
  </w:footnote>
  <w:footnote w:type="continuationNotice" w:id="1">
    <w:p w14:paraId="120C1770" w14:textId="77777777" w:rsidR="00B132D6" w:rsidRDefault="00B132D6"/>
  </w:footnote>
  <w:footnote w:id="2">
    <w:p w14:paraId="33878962" w14:textId="4B1669EE" w:rsidR="00B132D6" w:rsidRPr="005A4F59" w:rsidRDefault="00B132D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B132D6" w:rsidRPr="005A4F59" w:rsidRDefault="00B132D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B132D6" w:rsidRDefault="00B132D6" w:rsidP="00C70547">
      <w:pPr>
        <w:pStyle w:val="Textpoznpodarou"/>
      </w:pPr>
    </w:p>
  </w:footnote>
  <w:footnote w:id="4">
    <w:p w14:paraId="6E805AAE" w14:textId="77777777" w:rsidR="00B132D6" w:rsidRPr="00BF657C" w:rsidRDefault="00B132D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B132D6" w:rsidRPr="00F14AB1" w:rsidRDefault="00B132D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43576A19" w:rsidR="00B132D6" w:rsidRPr="00665E2B" w:rsidRDefault="00B132D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41504B">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6400662D"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D8193E3" w14:textId="4D92F5D6" w:rsidR="00625E3C" w:rsidRDefault="00625E3C" w:rsidP="00625E3C">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5">
    <w:p w14:paraId="7B27E831" w14:textId="7E5CA79B" w:rsidR="00B132D6" w:rsidRDefault="00B132D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6966A41F" w14:textId="77777777" w:rsidR="00625E3C" w:rsidRPr="001F46DB" w:rsidRDefault="00625E3C" w:rsidP="00625E3C">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344D2CB5" w14:textId="77777777" w:rsidR="00625E3C" w:rsidRDefault="00625E3C" w:rsidP="00625E3C">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09BE2605" w:rsidR="00B132D6" w:rsidRDefault="00B132D6">
      <w:pPr>
        <w:pStyle w:val="Textpoznpodarou"/>
      </w:pPr>
      <w:r>
        <w:rPr>
          <w:rStyle w:val="Znakapoznpodarou"/>
        </w:rPr>
        <w:footnoteRef/>
      </w:r>
      <w:r>
        <w:t xml:space="preserve"> </w:t>
      </w:r>
      <w:bookmarkStart w:id="9" w:name="_Hlk109895410"/>
      <w:bookmarkStart w:id="10" w:name="_Hlk109895616"/>
      <w:r w:rsidR="00E55890">
        <w:rPr>
          <w:rFonts w:ascii="Arial" w:hAnsi="Arial" w:cs="Arial"/>
          <w:sz w:val="18"/>
          <w:szCs w:val="18"/>
        </w:rPr>
        <w:t xml:space="preserve">Udržování </w:t>
      </w:r>
      <w:r w:rsidR="00E55890">
        <w:rPr>
          <w:rFonts w:ascii="Arial" w:hAnsi="Arial" w:cs="Arial"/>
          <w:sz w:val="18"/>
          <w:szCs w:val="18"/>
        </w:rPr>
        <w:t>v</w:t>
      </w:r>
      <w:r w:rsidRPr="001F46DB">
        <w:rPr>
          <w:rFonts w:ascii="Arial" w:hAnsi="Arial" w:cs="Arial"/>
          <w:sz w:val="18"/>
          <w:szCs w:val="18"/>
        </w:rPr>
        <w:t>yšší než cílové hodnoty znamená udržování lepšího než plánovaného či dosaženého stavu.</w:t>
      </w:r>
      <w:bookmarkEnd w:id="9"/>
    </w:p>
    <w:bookmarkEnd w:id="10"/>
  </w:footnote>
  <w:footnote w:id="19">
    <w:p w14:paraId="4503A58C" w14:textId="56577EB8" w:rsidR="00B132D6" w:rsidRPr="0042247B" w:rsidRDefault="00B132D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B132D6" w:rsidRPr="00F834FF" w:rsidRDefault="00B132D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B132D6" w:rsidRPr="0042247B" w:rsidRDefault="00B132D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B132D6" w:rsidRDefault="00B132D6" w:rsidP="00B132D6">
    <w:pPr>
      <w:pStyle w:val="Zhlav"/>
      <w:jc w:val="center"/>
    </w:pPr>
  </w:p>
  <w:p w14:paraId="4C9B9A72" w14:textId="77777777" w:rsidR="00B132D6" w:rsidRDefault="00B132D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4617596"/>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C24C7C4A"/>
    <w:lvl w:ilvl="0">
      <w:start w:val="1"/>
      <w:numFmt w:val="lowerLetter"/>
      <w:lvlText w:val="%1)"/>
      <w:lvlJc w:val="left"/>
      <w:pPr>
        <w:ind w:left="717" w:hanging="360"/>
      </w:pPr>
      <w:rPr>
        <w:rFonts w:hint="default"/>
        <w:b w:val="0"/>
        <w:bCs/>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3FF0D4C"/>
    <w:multiLevelType w:val="hybridMultilevel"/>
    <w:tmpl w:val="BA18DB9E"/>
    <w:lvl w:ilvl="0" w:tplc="04050017">
      <w:start w:val="1"/>
      <w:numFmt w:val="lowerLetter"/>
      <w:lvlText w:val="%1)"/>
      <w:lvlJc w:val="left"/>
      <w:pPr>
        <w:ind w:left="1637" w:hanging="360"/>
      </w:p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2" w15:restartNumberingAfterBreak="0">
    <w:nsid w:val="51B262E8"/>
    <w:multiLevelType w:val="hybridMultilevel"/>
    <w:tmpl w:val="57F83F6A"/>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52236469">
    <w:abstractNumId w:val="21"/>
  </w:num>
  <w:num w:numId="2" w16cid:durableId="1162550649">
    <w:abstractNumId w:val="30"/>
  </w:num>
  <w:num w:numId="3" w16cid:durableId="1096514813">
    <w:abstractNumId w:val="3"/>
  </w:num>
  <w:num w:numId="4" w16cid:durableId="1189560419">
    <w:abstractNumId w:val="8"/>
  </w:num>
  <w:num w:numId="5" w16cid:durableId="500194567">
    <w:abstractNumId w:val="13"/>
  </w:num>
  <w:num w:numId="6" w16cid:durableId="1490101745">
    <w:abstractNumId w:val="20"/>
  </w:num>
  <w:num w:numId="7" w16cid:durableId="68232255">
    <w:abstractNumId w:val="7"/>
  </w:num>
  <w:num w:numId="8" w16cid:durableId="783816701">
    <w:abstractNumId w:val="26"/>
  </w:num>
  <w:num w:numId="9" w16cid:durableId="76756831">
    <w:abstractNumId w:val="33"/>
  </w:num>
  <w:num w:numId="10" w16cid:durableId="510265638">
    <w:abstractNumId w:val="29"/>
  </w:num>
  <w:num w:numId="11" w16cid:durableId="1303002497">
    <w:abstractNumId w:val="9"/>
  </w:num>
  <w:num w:numId="12" w16cid:durableId="1756366539">
    <w:abstractNumId w:val="11"/>
  </w:num>
  <w:num w:numId="13" w16cid:durableId="1391612454">
    <w:abstractNumId w:val="35"/>
  </w:num>
  <w:num w:numId="14" w16cid:durableId="931162606">
    <w:abstractNumId w:val="31"/>
  </w:num>
  <w:num w:numId="15" w16cid:durableId="635257002">
    <w:abstractNumId w:val="14"/>
  </w:num>
  <w:num w:numId="16" w16cid:durableId="1074622942">
    <w:abstractNumId w:val="22"/>
  </w:num>
  <w:num w:numId="17" w16cid:durableId="386076878">
    <w:abstractNumId w:val="5"/>
  </w:num>
  <w:num w:numId="18" w16cid:durableId="1068848432">
    <w:abstractNumId w:val="17"/>
  </w:num>
  <w:num w:numId="19" w16cid:durableId="1808740975">
    <w:abstractNumId w:val="6"/>
  </w:num>
  <w:num w:numId="20" w16cid:durableId="387002201">
    <w:abstractNumId w:val="18"/>
  </w:num>
  <w:num w:numId="21" w16cid:durableId="1669676532">
    <w:abstractNumId w:val="19"/>
  </w:num>
  <w:num w:numId="22" w16cid:durableId="2086804882">
    <w:abstractNumId w:val="16"/>
  </w:num>
  <w:num w:numId="23" w16cid:durableId="16004550">
    <w:abstractNumId w:val="25"/>
  </w:num>
  <w:num w:numId="24" w16cid:durableId="1466584075">
    <w:abstractNumId w:val="4"/>
  </w:num>
  <w:num w:numId="25" w16cid:durableId="2137481746">
    <w:abstractNumId w:val="1"/>
  </w:num>
  <w:num w:numId="26" w16cid:durableId="978607906">
    <w:abstractNumId w:val="28"/>
  </w:num>
  <w:num w:numId="27" w16cid:durableId="356541816">
    <w:abstractNumId w:val="23"/>
  </w:num>
  <w:num w:numId="28" w16cid:durableId="1619875708">
    <w:abstractNumId w:val="10"/>
  </w:num>
  <w:num w:numId="29" w16cid:durableId="1959415152">
    <w:abstractNumId w:val="27"/>
  </w:num>
  <w:num w:numId="30" w16cid:durableId="1906067568">
    <w:abstractNumId w:val="34"/>
  </w:num>
  <w:num w:numId="31" w16cid:durableId="1968007863">
    <w:abstractNumId w:val="24"/>
  </w:num>
  <w:num w:numId="32" w16cid:durableId="409936029">
    <w:abstractNumId w:val="0"/>
  </w:num>
  <w:num w:numId="33" w16cid:durableId="2118671046">
    <w:abstractNumId w:val="12"/>
  </w:num>
  <w:num w:numId="34" w16cid:durableId="1479953853">
    <w:abstractNumId w:val="32"/>
  </w:num>
  <w:num w:numId="35" w16cid:durableId="1410687979">
    <w:abstractNumId w:val="2"/>
  </w:num>
  <w:num w:numId="36" w16cid:durableId="1614826007">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854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0D"/>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4ED"/>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6AF"/>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6F94"/>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04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ACC"/>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4D1"/>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5E3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2EAF"/>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69B"/>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2A4"/>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248A"/>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771"/>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2D6"/>
    <w:rsid w:val="00B13409"/>
    <w:rsid w:val="00B138B5"/>
    <w:rsid w:val="00B13A64"/>
    <w:rsid w:val="00B13DCE"/>
    <w:rsid w:val="00B13F46"/>
    <w:rsid w:val="00B13FFC"/>
    <w:rsid w:val="00B14BAA"/>
    <w:rsid w:val="00B14EBD"/>
    <w:rsid w:val="00B152EC"/>
    <w:rsid w:val="00B153AD"/>
    <w:rsid w:val="00B15E13"/>
    <w:rsid w:val="00B1621B"/>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8D7"/>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7DF"/>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890"/>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5A3"/>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4C9"/>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E0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s:customData xmlns="http://www.wps.cn/officeDocument/2013/wpsCustomData" xmlns:s="http://www.wps.cn/officeDocument/2013/wpsCustomData">
  <customSectProps>
    <customSectPr/>
  </customSectProps>
</s:customDat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0.xml><?xml version="1.0" encoding="utf-8"?>
<ds:datastoreItem xmlns:ds="http://schemas.openxmlformats.org/officeDocument/2006/customXml" ds:itemID="{64190F23-69D0-4165-B997-72FE225E2FEF}">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2C7E57C5-00B0-468E-AB19-0058EAE3BEDC}">
  <ds:schemaRefs>
    <ds:schemaRef ds:uri="http://schemas.openxmlformats.org/officeDocument/2006/bibliography"/>
  </ds:schemaRefs>
</ds:datastoreItem>
</file>

<file path=customXml/itemProps13.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B01ADA4B-0E66-4331-8E30-1093934ABE60}">
  <ds:schemaRefs>
    <ds:schemaRef ds:uri="http://schemas.openxmlformats.org/officeDocument/2006/bibliography"/>
  </ds:schemaRefs>
</ds:datastoreItem>
</file>

<file path=customXml/itemProps17.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8.xml><?xml version="1.0" encoding="utf-8"?>
<ds:datastoreItem xmlns:ds="http://schemas.openxmlformats.org/officeDocument/2006/customXml" ds:itemID="{D675DF9D-17F1-4316-BB6B-613C52CE81D8}">
  <ds:schemaRefs>
    <ds:schemaRef ds:uri="http://schemas.openxmlformats.org/officeDocument/2006/bibliography"/>
  </ds:schemaRefs>
</ds:datastoreItem>
</file>

<file path=customXml/itemProps19.xml><?xml version="1.0" encoding="utf-8"?>
<ds:datastoreItem xmlns:ds="http://schemas.openxmlformats.org/officeDocument/2006/customXml" ds:itemID="{47BDD5E8-F285-4147-BAD0-6D813A616BED}">
  <ds:schemaRefs>
    <ds:schemaRef ds:uri="http://schemas.openxmlformats.org/officeDocument/2006/bibliography"/>
  </ds:schemaRefs>
</ds:datastoreItem>
</file>

<file path=customXml/itemProps2.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0.xml><?xml version="1.0" encoding="utf-8"?>
<ds:datastoreItem xmlns:ds="http://schemas.openxmlformats.org/officeDocument/2006/customXml" ds:itemID="{F8C099B8-D3EF-4731-953B-32AAA924754A}">
  <ds:schemaRefs>
    <ds:schemaRef ds:uri="http://schemas.openxmlformats.org/officeDocument/2006/bibliography"/>
  </ds:schemaRefs>
</ds:datastoreItem>
</file>

<file path=customXml/itemProps2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2.xml><?xml version="1.0" encoding="utf-8"?>
<ds:datastoreItem xmlns:ds="http://schemas.openxmlformats.org/officeDocument/2006/customXml" ds:itemID="{E21F38D8-A300-4BDB-AAEC-E1387D27D4CA}">
  <ds:schemaRefs>
    <ds:schemaRef ds:uri="http://schemas.openxmlformats.org/officeDocument/2006/bibliography"/>
  </ds:schemaRefs>
</ds:datastoreItem>
</file>

<file path=customXml/itemProps2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5.xml><?xml version="1.0" encoding="utf-8"?>
<ds:datastoreItem xmlns:ds="http://schemas.openxmlformats.org/officeDocument/2006/customXml" ds:itemID="{A1066216-8CEA-4B07-99C7-F4CB4DC44B88}">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schemas.openxmlformats.org/package/2006/metadata/core-properties"/>
    <ds:schemaRef ds:uri="38a97ebd-7b55-4e0a-b11e-b1f20907ee6a"/>
    <ds:schemaRef ds:uri="96f83003-48fd-4f52-836f-d78a4dd9c06d"/>
    <ds:schemaRef ds:uri="http://purl.org/dc/dcmitype/"/>
    <ds:schemaRef ds:uri="http://purl.org/dc/terms/"/>
  </ds:schemaRefs>
</ds:datastoreItem>
</file>

<file path=customXml/itemProps4.xml><?xml version="1.0" encoding="utf-8"?>
<ds:datastoreItem xmlns:ds="http://schemas.openxmlformats.org/officeDocument/2006/customXml" ds:itemID="{8C9E22E2-44F1-4001-904B-64D651D232D1}">
  <ds:schemaRefs>
    <ds:schemaRef ds:uri="http://schemas.openxmlformats.org/officeDocument/2006/bibliography"/>
  </ds:schemaRefs>
</ds:datastoreItem>
</file>

<file path=customXml/itemProps5.xml><?xml version="1.0" encoding="utf-8"?>
<ds:datastoreItem xmlns:ds="http://schemas.openxmlformats.org/officeDocument/2006/customXml" ds:itemID="{68EECB65-3144-4755-9521-8EAAA027044A}">
  <ds:schemaRefs>
    <ds:schemaRef ds:uri="http://schemas.openxmlformats.org/officeDocument/2006/bibliography"/>
  </ds:schemaRefs>
</ds:datastoreItem>
</file>

<file path=customXml/itemProps6.xml><?xml version="1.0" encoding="utf-8"?>
<ds:datastoreItem xmlns:ds="http://schemas.openxmlformats.org/officeDocument/2006/customXml" ds:itemID="{40F6779E-7D1F-4084-8BB7-6812CB6D7D5F}">
  <ds:schemaRefs>
    <ds:schemaRef ds:uri="http://schemas.openxmlformats.org/officeDocument/2006/bibliography"/>
  </ds:schemaRefs>
</ds:datastoreItem>
</file>

<file path=customXml/itemProps7.xml><?xml version="1.0" encoding="utf-8"?>
<ds:datastoreItem xmlns:ds="http://schemas.openxmlformats.org/officeDocument/2006/customXml" ds:itemID="{29044051-3786-4D24-90C2-E570351573D1}">
  <ds:schemaRefs>
    <ds:schemaRef ds:uri="http://schemas.openxmlformats.org/officeDocument/2006/bibliography"/>
  </ds:schemaRefs>
</ds:datastoreItem>
</file>

<file path=customXml/itemProps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9.xml><?xml version="1.0" encoding="utf-8"?>
<ds:datastoreItem xmlns:ds="http://schemas.openxmlformats.org/officeDocument/2006/customXml" ds:itemID="{CADFAB79-CDD7-4FE9-B2A0-BE652ABC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17</Pages>
  <Words>3940</Words>
  <Characters>22868</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Janda Martin - OŘOP</cp:lastModifiedBy>
  <cp:revision>28</cp:revision>
  <cp:lastPrinted>2022-07-27T10:25:00Z</cp:lastPrinted>
  <dcterms:created xsi:type="dcterms:W3CDTF">2022-07-28T09:47:00Z</dcterms:created>
  <dcterms:modified xsi:type="dcterms:W3CDTF">2023-06-27T09:36:00Z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